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802" w:rsidRDefault="000D2473">
      <w:pPr>
        <w:spacing w:line="360" w:lineRule="auto"/>
        <w:jc w:val="center"/>
        <w:outlineLvl w:val="0"/>
        <w:rPr>
          <w:b/>
          <w:sz w:val="30"/>
          <w:szCs w:val="30"/>
        </w:rPr>
      </w:pPr>
      <w:bookmarkStart w:id="0" w:name="_Toc243906468"/>
      <w:bookmarkStart w:id="1" w:name="_Toc286070291"/>
      <w:bookmarkStart w:id="2" w:name="_Toc326307210"/>
      <w:bookmarkStart w:id="3" w:name="_Toc301391295"/>
      <w:bookmarkStart w:id="4" w:name="_GoBack"/>
      <w:bookmarkEnd w:id="4"/>
      <w:r>
        <w:rPr>
          <w:rFonts w:hint="eastAsia"/>
          <w:b/>
          <w:sz w:val="30"/>
          <w:szCs w:val="30"/>
        </w:rPr>
        <w:t>非甲烷总烃标准气体量值比对测试项目项目</w:t>
      </w:r>
      <w:r>
        <w:rPr>
          <w:b/>
          <w:sz w:val="30"/>
          <w:szCs w:val="30"/>
        </w:rPr>
        <w:t>评分</w:t>
      </w:r>
      <w:bookmarkEnd w:id="0"/>
      <w:bookmarkEnd w:id="1"/>
      <w:bookmarkEnd w:id="2"/>
      <w:bookmarkEnd w:id="3"/>
      <w:r>
        <w:rPr>
          <w:b/>
          <w:sz w:val="30"/>
          <w:szCs w:val="30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1244"/>
        <w:gridCol w:w="1511"/>
        <w:gridCol w:w="1242"/>
        <w:gridCol w:w="9000"/>
      </w:tblGrid>
      <w:tr w:rsidR="00423802">
        <w:tc>
          <w:tcPr>
            <w:tcW w:w="4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802" w:rsidRDefault="000D2473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序号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802" w:rsidRDefault="000D247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评分因素</w:t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802" w:rsidRDefault="000D2473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分值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802" w:rsidRDefault="000D2473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评分标准</w:t>
            </w:r>
          </w:p>
        </w:tc>
      </w:tr>
      <w:tr w:rsidR="00423802">
        <w:tc>
          <w:tcPr>
            <w:tcW w:w="41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3802" w:rsidRDefault="00423802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972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3802" w:rsidRDefault="000D247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分值构成</w:t>
            </w:r>
          </w:p>
          <w:p w:rsidR="00423802" w:rsidRDefault="000D247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szCs w:val="21"/>
              </w:rPr>
              <w:t>总分</w:t>
            </w:r>
            <w:r>
              <w:rPr>
                <w:szCs w:val="21"/>
              </w:rPr>
              <w:t>100</w:t>
            </w:r>
            <w:r>
              <w:rPr>
                <w:szCs w:val="21"/>
              </w:rPr>
              <w:t>分</w:t>
            </w:r>
            <w:r>
              <w:rPr>
                <w:szCs w:val="21"/>
              </w:rPr>
              <w:t>)</w:t>
            </w:r>
          </w:p>
        </w:tc>
        <w:tc>
          <w:tcPr>
            <w:tcW w:w="4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3802" w:rsidRDefault="000D24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802" w:rsidRDefault="000D24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项目需求内容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  <w:u w:val="single"/>
              </w:rPr>
              <w:t>55</w:t>
            </w:r>
            <w:r>
              <w:rPr>
                <w:szCs w:val="21"/>
              </w:rPr>
              <w:t>分</w:t>
            </w:r>
          </w:p>
          <w:p w:rsidR="00423802" w:rsidRDefault="000D247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</w:t>
            </w:r>
            <w:r>
              <w:rPr>
                <w:rFonts w:hint="eastAsia"/>
                <w:szCs w:val="21"/>
              </w:rPr>
              <w:t>服务要求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  <w:u w:val="single"/>
              </w:rPr>
              <w:t>35</w:t>
            </w:r>
            <w:r>
              <w:rPr>
                <w:szCs w:val="21"/>
              </w:rPr>
              <w:t>分</w:t>
            </w:r>
          </w:p>
          <w:p w:rsidR="00423802" w:rsidRDefault="000D247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投标报价：</w:t>
            </w:r>
            <w:r>
              <w:rPr>
                <w:rFonts w:hint="eastAsia"/>
                <w:szCs w:val="21"/>
                <w:u w:val="single"/>
              </w:rPr>
              <w:t>10</w:t>
            </w:r>
            <w:r>
              <w:rPr>
                <w:szCs w:val="21"/>
              </w:rPr>
              <w:t>分</w:t>
            </w:r>
          </w:p>
        </w:tc>
      </w:tr>
      <w:tr w:rsidR="00423802">
        <w:tc>
          <w:tcPr>
            <w:tcW w:w="415" w:type="pct"/>
            <w:vMerge w:val="restart"/>
            <w:tcBorders>
              <w:right w:val="single" w:sz="4" w:space="0" w:color="auto"/>
            </w:tcBorders>
            <w:vAlign w:val="center"/>
          </w:tcPr>
          <w:p w:rsidR="00423802" w:rsidRDefault="000D247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39" w:type="pct"/>
            <w:vMerge w:val="restart"/>
            <w:tcBorders>
              <w:right w:val="single" w:sz="4" w:space="0" w:color="auto"/>
            </w:tcBorders>
            <w:vAlign w:val="center"/>
          </w:tcPr>
          <w:p w:rsidR="00423802" w:rsidRDefault="000D247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项目服务方案及服务内容评分标准（</w:t>
            </w:r>
            <w:r>
              <w:rPr>
                <w:rFonts w:hint="eastAsia"/>
                <w:szCs w:val="21"/>
              </w:rPr>
              <w:t>55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3802" w:rsidRDefault="000D247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申报书</w:t>
            </w:r>
            <w:r>
              <w:rPr>
                <w:szCs w:val="21"/>
              </w:rPr>
              <w:t>内容完整性和编制水平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4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3802" w:rsidRDefault="000D247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802" w:rsidRDefault="000D247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优：</w:t>
            </w:r>
            <w:r>
              <w:rPr>
                <w:szCs w:val="21"/>
              </w:rPr>
              <w:t>8-10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，申报书内容完整、目录清晰、文字描述清楚，相关证明材料完整、齐全；</w:t>
            </w:r>
          </w:p>
          <w:p w:rsidR="00423802" w:rsidRDefault="000D247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良：</w:t>
            </w:r>
            <w:r>
              <w:rPr>
                <w:szCs w:val="21"/>
              </w:rPr>
              <w:t>4-7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，申报书内容较完整、目录较清晰、文字描述较清楚，相关证明材料不完整、不齐全；</w:t>
            </w:r>
          </w:p>
          <w:p w:rsidR="00423802" w:rsidRDefault="000D247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差：</w:t>
            </w:r>
            <w:r>
              <w:rPr>
                <w:szCs w:val="21"/>
              </w:rPr>
              <w:t>0-3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，申报书内容有缺失、文字描述不清楚，缺少证明材料。</w:t>
            </w:r>
          </w:p>
        </w:tc>
      </w:tr>
      <w:tr w:rsidR="00423802">
        <w:tc>
          <w:tcPr>
            <w:tcW w:w="415" w:type="pct"/>
            <w:vMerge/>
            <w:tcBorders>
              <w:right w:val="single" w:sz="4" w:space="0" w:color="auto"/>
            </w:tcBorders>
            <w:vAlign w:val="center"/>
          </w:tcPr>
          <w:p w:rsidR="00423802" w:rsidRDefault="00423802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439" w:type="pct"/>
            <w:vMerge/>
            <w:tcBorders>
              <w:right w:val="single" w:sz="4" w:space="0" w:color="auto"/>
            </w:tcBorders>
            <w:vAlign w:val="center"/>
          </w:tcPr>
          <w:p w:rsidR="00423802" w:rsidRDefault="00423802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3802" w:rsidRDefault="000D2473">
            <w:pPr>
              <w:spacing w:line="440" w:lineRule="exact"/>
              <w:jc w:val="center"/>
            </w:pPr>
            <w:r>
              <w:rPr>
                <w:rFonts w:hint="eastAsia"/>
                <w:szCs w:val="21"/>
              </w:rPr>
              <w:t>量值比对测试</w:t>
            </w:r>
            <w:r>
              <w:rPr>
                <w:rFonts w:hint="eastAsia"/>
                <w:szCs w:val="21"/>
              </w:rPr>
              <w:t>方案</w:t>
            </w:r>
            <w:r>
              <w:t>（</w:t>
            </w:r>
            <w:r>
              <w:rPr>
                <w:rFonts w:hint="eastAsia"/>
              </w:rPr>
              <w:t>20</w:t>
            </w:r>
            <w:r>
              <w:t>分）</w:t>
            </w:r>
          </w:p>
        </w:tc>
        <w:tc>
          <w:tcPr>
            <w:tcW w:w="4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3802" w:rsidRDefault="000D24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802" w:rsidRDefault="000D247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优：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，比对测试方案及技术要素密切符合总站要求，内容明确、条例清晰，质量控制科学合理且严谨、可操作性强；</w:t>
            </w:r>
          </w:p>
          <w:p w:rsidR="00423802" w:rsidRDefault="000D247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良：</w:t>
            </w:r>
            <w:r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17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，比对测试方案及技术要素基本符合总站要求，内容较明确、条例较清晰，质量控制科学合理且严谨、具有一定可操作性；</w:t>
            </w:r>
          </w:p>
          <w:p w:rsidR="00423802" w:rsidRDefault="000D247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差：</w:t>
            </w:r>
            <w:r>
              <w:rPr>
                <w:szCs w:val="21"/>
              </w:rPr>
              <w:t>0-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，比对测试方案及技术要素与总站要求存在较大差异，质量控制不够严谨，所采取的技术手段和方法</w:t>
            </w:r>
            <w:r>
              <w:rPr>
                <w:rFonts w:hint="eastAsia"/>
                <w:szCs w:val="21"/>
              </w:rPr>
              <w:t>不够成熟等。</w:t>
            </w:r>
          </w:p>
        </w:tc>
      </w:tr>
      <w:tr w:rsidR="00423802">
        <w:tc>
          <w:tcPr>
            <w:tcW w:w="415" w:type="pct"/>
            <w:vMerge/>
            <w:tcBorders>
              <w:right w:val="single" w:sz="4" w:space="0" w:color="auto"/>
            </w:tcBorders>
            <w:vAlign w:val="center"/>
          </w:tcPr>
          <w:p w:rsidR="00423802" w:rsidRDefault="00423802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439" w:type="pct"/>
            <w:vMerge/>
            <w:tcBorders>
              <w:right w:val="single" w:sz="4" w:space="0" w:color="auto"/>
            </w:tcBorders>
            <w:vAlign w:val="center"/>
          </w:tcPr>
          <w:p w:rsidR="00423802" w:rsidRDefault="00423802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3802" w:rsidRDefault="000D247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量值比对测试结果统计和评价</w:t>
            </w:r>
            <w:r>
              <w:t>（</w:t>
            </w:r>
            <w:r>
              <w:rPr>
                <w:rFonts w:hint="eastAsia"/>
              </w:rPr>
              <w:t>15</w:t>
            </w:r>
            <w:r>
              <w:t>分）</w:t>
            </w:r>
          </w:p>
        </w:tc>
        <w:tc>
          <w:tcPr>
            <w:tcW w:w="4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3802" w:rsidRDefault="000D24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802" w:rsidRDefault="000D247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优：</w:t>
            </w:r>
            <w:r>
              <w:rPr>
                <w:rFonts w:hint="eastAsia"/>
                <w:szCs w:val="21"/>
              </w:rPr>
              <w:t>11-15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，结果评价方法方法科学合理、可操作性强；比对测试结果统计和评价</w:t>
            </w:r>
            <w:r>
              <w:rPr>
                <w:rFonts w:hint="eastAsia"/>
                <w:szCs w:val="21"/>
              </w:rPr>
              <w:t>内容</w:t>
            </w:r>
            <w:r>
              <w:rPr>
                <w:rFonts w:hint="eastAsia"/>
                <w:szCs w:val="21"/>
              </w:rPr>
              <w:t>符合总站要求</w:t>
            </w:r>
            <w:r>
              <w:rPr>
                <w:rFonts w:hint="eastAsia"/>
                <w:szCs w:val="21"/>
              </w:rPr>
              <w:t>；</w:t>
            </w:r>
          </w:p>
          <w:p w:rsidR="00423802" w:rsidRDefault="000D247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良：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，结果评价方法方法</w:t>
            </w:r>
            <w:r>
              <w:rPr>
                <w:rFonts w:hint="eastAsia"/>
                <w:szCs w:val="21"/>
              </w:rPr>
              <w:t>较</w:t>
            </w:r>
            <w:r>
              <w:rPr>
                <w:rFonts w:hint="eastAsia"/>
                <w:szCs w:val="21"/>
              </w:rPr>
              <w:t>科学合理、可操作性</w:t>
            </w:r>
            <w:r>
              <w:rPr>
                <w:rFonts w:hint="eastAsia"/>
                <w:szCs w:val="21"/>
              </w:rPr>
              <w:t>较</w:t>
            </w:r>
            <w:r>
              <w:rPr>
                <w:rFonts w:hint="eastAsia"/>
                <w:szCs w:val="21"/>
              </w:rPr>
              <w:t>强；比对测试结果统计和评价</w:t>
            </w:r>
            <w:r>
              <w:rPr>
                <w:rFonts w:hint="eastAsia"/>
                <w:szCs w:val="21"/>
              </w:rPr>
              <w:t>内容基本</w:t>
            </w:r>
            <w:r>
              <w:rPr>
                <w:rFonts w:hint="eastAsia"/>
                <w:szCs w:val="21"/>
              </w:rPr>
              <w:t>符合总站要求</w:t>
            </w:r>
            <w:r>
              <w:rPr>
                <w:rFonts w:hint="eastAsia"/>
                <w:szCs w:val="21"/>
              </w:rPr>
              <w:t>；</w:t>
            </w:r>
          </w:p>
          <w:p w:rsidR="00423802" w:rsidRDefault="000D247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差：</w:t>
            </w:r>
            <w:r>
              <w:rPr>
                <w:szCs w:val="21"/>
              </w:rPr>
              <w:t>0-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，结果评价方法</w:t>
            </w:r>
            <w:r>
              <w:rPr>
                <w:rFonts w:hint="eastAsia"/>
                <w:szCs w:val="21"/>
              </w:rPr>
              <w:t>较</w:t>
            </w:r>
            <w:r>
              <w:rPr>
                <w:rFonts w:hint="eastAsia"/>
                <w:szCs w:val="21"/>
              </w:rPr>
              <w:t>科学合理、可操作性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/>
                <w:szCs w:val="21"/>
              </w:rPr>
              <w:t>强；比对测试结果统计和评价</w:t>
            </w:r>
            <w:r>
              <w:rPr>
                <w:rFonts w:hint="eastAsia"/>
                <w:szCs w:val="21"/>
              </w:rPr>
              <w:t>内容不能</w:t>
            </w:r>
            <w:r>
              <w:rPr>
                <w:rFonts w:hint="eastAsia"/>
                <w:szCs w:val="21"/>
              </w:rPr>
              <w:t>符合总站要求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423802">
        <w:tc>
          <w:tcPr>
            <w:tcW w:w="415" w:type="pct"/>
            <w:vMerge/>
            <w:tcBorders>
              <w:right w:val="single" w:sz="4" w:space="0" w:color="auto"/>
            </w:tcBorders>
            <w:vAlign w:val="center"/>
          </w:tcPr>
          <w:p w:rsidR="00423802" w:rsidRDefault="00423802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439" w:type="pct"/>
            <w:vMerge/>
            <w:tcBorders>
              <w:right w:val="single" w:sz="4" w:space="0" w:color="auto"/>
            </w:tcBorders>
            <w:vAlign w:val="center"/>
          </w:tcPr>
          <w:p w:rsidR="00423802" w:rsidRDefault="00423802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3802" w:rsidRDefault="000D247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分析质控方案</w:t>
            </w:r>
            <w:r>
              <w:t>（</w:t>
            </w:r>
            <w:r>
              <w:rPr>
                <w:rFonts w:hint="eastAsia"/>
              </w:rPr>
              <w:t>10</w:t>
            </w:r>
            <w:r>
              <w:t>分）</w:t>
            </w:r>
          </w:p>
        </w:tc>
        <w:tc>
          <w:tcPr>
            <w:tcW w:w="4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3802" w:rsidRDefault="000D24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802" w:rsidRDefault="000D247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优：</w:t>
            </w:r>
            <w:r>
              <w:rPr>
                <w:szCs w:val="21"/>
              </w:rPr>
              <w:t>8-10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，质控方案科学合理、可操作性强，可完全保证数据的真实有效性；</w:t>
            </w:r>
          </w:p>
          <w:p w:rsidR="00423802" w:rsidRDefault="000D247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良：</w:t>
            </w:r>
            <w:r>
              <w:rPr>
                <w:szCs w:val="21"/>
              </w:rPr>
              <w:t>4-7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，质控方案合理、可操作性</w:t>
            </w:r>
            <w:r>
              <w:rPr>
                <w:rFonts w:hint="eastAsia"/>
                <w:szCs w:val="21"/>
              </w:rPr>
              <w:t>较强</w:t>
            </w:r>
            <w:r>
              <w:rPr>
                <w:rFonts w:hint="eastAsia"/>
                <w:szCs w:val="21"/>
              </w:rPr>
              <w:t>，基本可保证数据的真实；</w:t>
            </w:r>
          </w:p>
          <w:p w:rsidR="00423802" w:rsidRDefault="000D247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差：</w:t>
            </w:r>
            <w:r>
              <w:rPr>
                <w:szCs w:val="21"/>
              </w:rPr>
              <w:t>0-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，质控方案无可操作性</w:t>
            </w:r>
            <w:r>
              <w:rPr>
                <w:rFonts w:hint="eastAsia"/>
                <w:szCs w:val="21"/>
              </w:rPr>
              <w:t>，无法保证数据的真实有效性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423802">
        <w:tc>
          <w:tcPr>
            <w:tcW w:w="415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3802" w:rsidRDefault="000D247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2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3802" w:rsidRDefault="000D247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项目服务机构评分标准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35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3802" w:rsidRDefault="000D247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企业或单位</w:t>
            </w:r>
            <w:r>
              <w:t>以往业绩（</w:t>
            </w:r>
            <w:r>
              <w:t>1</w:t>
            </w:r>
            <w:r>
              <w:rPr>
                <w:rFonts w:hint="eastAsia"/>
              </w:rPr>
              <w:t>5</w:t>
            </w:r>
            <w:r>
              <w:t>分）</w:t>
            </w:r>
          </w:p>
        </w:tc>
        <w:tc>
          <w:tcPr>
            <w:tcW w:w="4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3802" w:rsidRDefault="000D24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802" w:rsidRDefault="000D2473">
            <w:pPr>
              <w:jc w:val="left"/>
            </w:pPr>
            <w:r>
              <w:rPr>
                <w:rFonts w:hint="eastAsia"/>
                <w:szCs w:val="21"/>
              </w:rPr>
              <w:t>比对测试技术服实验室通过</w:t>
            </w:r>
            <w:r>
              <w:rPr>
                <w:rFonts w:hint="eastAsia"/>
                <w:szCs w:val="21"/>
              </w:rPr>
              <w:t>CMA</w:t>
            </w:r>
            <w:r>
              <w:rPr>
                <w:rFonts w:hint="eastAsia"/>
                <w:szCs w:val="21"/>
              </w:rPr>
              <w:t>或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相关资质认定可得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分。</w:t>
            </w: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>2</w:t>
            </w:r>
            <w:r>
              <w:t>017</w:t>
            </w:r>
            <w: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日（以合同签订时间为准）至今</w:t>
            </w:r>
            <w:r>
              <w:t>承担过的同类</w:t>
            </w:r>
            <w:r>
              <w:rPr>
                <w:rFonts w:hint="eastAsia"/>
              </w:rPr>
              <w:t>项目工作业绩的，或具有承担省部级以上科研项目经验，或</w:t>
            </w:r>
            <w:r>
              <w:rPr>
                <w:rFonts w:hint="eastAsia"/>
              </w:rPr>
              <w:t>参加类似比对测试项目经验</w:t>
            </w:r>
            <w:r>
              <w:rPr>
                <w:rFonts w:hint="eastAsia"/>
              </w:rPr>
              <w:t>。</w:t>
            </w:r>
            <w:r>
              <w:t>每</w:t>
            </w:r>
            <w:r>
              <w:rPr>
                <w:rFonts w:hint="eastAsia"/>
              </w:rPr>
              <w:t>个</w:t>
            </w:r>
            <w:r>
              <w:t>可得</w:t>
            </w:r>
            <w:r>
              <w:t>3</w:t>
            </w:r>
            <w:r>
              <w:t>分，最高可得</w:t>
            </w:r>
            <w:r>
              <w:t>1</w:t>
            </w:r>
            <w:r>
              <w:t>0</w:t>
            </w:r>
            <w:r>
              <w:t>分</w:t>
            </w:r>
            <w:r>
              <w:rPr>
                <w:rFonts w:hint="eastAsia"/>
              </w:rPr>
              <w:t>。</w:t>
            </w:r>
          </w:p>
        </w:tc>
      </w:tr>
      <w:tr w:rsidR="00423802">
        <w:tc>
          <w:tcPr>
            <w:tcW w:w="415" w:type="pct"/>
            <w:vMerge/>
            <w:tcBorders>
              <w:right w:val="single" w:sz="4" w:space="0" w:color="auto"/>
            </w:tcBorders>
            <w:vAlign w:val="center"/>
          </w:tcPr>
          <w:p w:rsidR="00423802" w:rsidRDefault="00423802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439" w:type="pct"/>
            <w:vMerge/>
            <w:tcBorders>
              <w:right w:val="single" w:sz="4" w:space="0" w:color="auto"/>
            </w:tcBorders>
            <w:vAlign w:val="center"/>
          </w:tcPr>
          <w:p w:rsidR="00423802" w:rsidRDefault="00423802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3802" w:rsidRDefault="000D2473">
            <w:pPr>
              <w:spacing w:line="440" w:lineRule="exact"/>
              <w:jc w:val="center"/>
            </w:pPr>
            <w:r>
              <w:rPr>
                <w:rFonts w:hint="eastAsia"/>
              </w:rPr>
              <w:t>技术人员投入要求（</w:t>
            </w:r>
            <w:r>
              <w:rPr>
                <w:rFonts w:hint="eastAsia"/>
              </w:rPr>
              <w:t>10</w:t>
            </w:r>
            <w:r>
              <w:t>分</w:t>
            </w:r>
            <w:r>
              <w:rPr>
                <w:rFonts w:hint="eastAsia"/>
              </w:rPr>
              <w:t>）</w:t>
            </w:r>
          </w:p>
        </w:tc>
        <w:tc>
          <w:tcPr>
            <w:tcW w:w="4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3802" w:rsidRDefault="000D24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802" w:rsidRDefault="000D247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优：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-10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，投入专职人员在项目全流程专职负责本项目技术服务，有类似项目服务经验，协调能力、数据分析能力和服务技能较强，能承担全流程技术服务工作；</w:t>
            </w:r>
          </w:p>
          <w:p w:rsidR="00423802" w:rsidRDefault="000D247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良：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-7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，投入人员在项目关键阶段专职负责本项目技术服务，有类似项目服务经验，协调能力、数据分析能力和服务技能一般，能承担大部分技术服务工作；</w:t>
            </w:r>
          </w:p>
          <w:p w:rsidR="00423802" w:rsidRDefault="000D247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差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-4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，投入人员不能专职负责本项目技术服务，不具备类似项目服务经验，能力较差。</w:t>
            </w:r>
          </w:p>
        </w:tc>
      </w:tr>
      <w:tr w:rsidR="00423802">
        <w:tc>
          <w:tcPr>
            <w:tcW w:w="41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3802" w:rsidRDefault="00423802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439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3802" w:rsidRDefault="00423802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3802" w:rsidRDefault="000D247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技术问题响应及解决时效保障（</w:t>
            </w:r>
            <w:r>
              <w:rPr>
                <w:szCs w:val="21"/>
              </w:rPr>
              <w:t>10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4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3802" w:rsidRDefault="000D247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802" w:rsidRDefault="000D247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优：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-10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，技术问题响应及解决时效保障方案针对性强，措施具体可行、易操作落实；</w:t>
            </w:r>
          </w:p>
          <w:p w:rsidR="00423802" w:rsidRDefault="000D247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良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-7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，技术问题响应及解决时效保障方案针对性较强，措施具有一定可行性；</w:t>
            </w:r>
          </w:p>
          <w:p w:rsidR="00423802" w:rsidRDefault="000D247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差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-4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，技术问题响应及解决时效保障方案措施不够具体、可行性差等。</w:t>
            </w:r>
          </w:p>
        </w:tc>
      </w:tr>
      <w:tr w:rsidR="00423802">
        <w:trPr>
          <w:trHeight w:val="841"/>
        </w:trPr>
        <w:tc>
          <w:tcPr>
            <w:tcW w:w="4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802" w:rsidRDefault="000D247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802" w:rsidRDefault="000D2473">
            <w:pPr>
              <w:spacing w:line="440" w:lineRule="exact"/>
              <w:jc w:val="center"/>
              <w:rPr>
                <w:szCs w:val="21"/>
              </w:rPr>
            </w:pPr>
            <w:r>
              <w:t>投标报价评分标准</w:t>
            </w:r>
            <w:r>
              <w:rPr>
                <w:rFonts w:hint="eastAsia"/>
              </w:rPr>
              <w:t>（</w:t>
            </w:r>
            <w:r>
              <w:t>10</w:t>
            </w:r>
            <w:r>
              <w:t>分</w:t>
            </w:r>
            <w:r>
              <w:rPr>
                <w:rFonts w:hint="eastAsia"/>
              </w:rPr>
              <w:t>）</w:t>
            </w:r>
          </w:p>
        </w:tc>
        <w:tc>
          <w:tcPr>
            <w:tcW w:w="4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3802" w:rsidRDefault="000D2473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802" w:rsidRDefault="000D247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满足招标文件要求且投标价格的最低报价的投标报价为评标基准价，基准价的价格分为满分。</w:t>
            </w:r>
          </w:p>
          <w:p w:rsidR="00423802" w:rsidRDefault="000D247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其他投标人的价格分统一按照下列公式计算：投标报价得分</w:t>
            </w:r>
            <w:r>
              <w:rPr>
                <w:rFonts w:hint="eastAsia"/>
                <w:szCs w:val="21"/>
              </w:rPr>
              <w:t>=(</w:t>
            </w:r>
            <w:r>
              <w:rPr>
                <w:rFonts w:hint="eastAsia"/>
                <w:szCs w:val="21"/>
              </w:rPr>
              <w:t>评标基准价／投标报价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10</w:t>
            </w:r>
          </w:p>
        </w:tc>
      </w:tr>
    </w:tbl>
    <w:p w:rsidR="00423802" w:rsidRDefault="00423802">
      <w:pPr>
        <w:rPr>
          <w:szCs w:val="21"/>
        </w:rPr>
      </w:pPr>
    </w:p>
    <w:sectPr w:rsidR="00423802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473" w:rsidRDefault="000D2473">
      <w:r>
        <w:separator/>
      </w:r>
    </w:p>
  </w:endnote>
  <w:endnote w:type="continuationSeparator" w:id="0">
    <w:p w:rsidR="000D2473" w:rsidRDefault="000D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6864219"/>
    </w:sdtPr>
    <w:sdtEndPr/>
    <w:sdtContent>
      <w:p w:rsidR="00423802" w:rsidRDefault="000D247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484" w:rsidRPr="002B3484">
          <w:rPr>
            <w:noProof/>
            <w:lang w:val="zh-CN"/>
          </w:rPr>
          <w:t>2</w:t>
        </w:r>
        <w:r>
          <w:fldChar w:fldCharType="end"/>
        </w:r>
      </w:p>
    </w:sdtContent>
  </w:sdt>
  <w:p w:rsidR="00423802" w:rsidRDefault="0042380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473" w:rsidRDefault="000D2473">
      <w:r>
        <w:separator/>
      </w:r>
    </w:p>
  </w:footnote>
  <w:footnote w:type="continuationSeparator" w:id="0">
    <w:p w:rsidR="000D2473" w:rsidRDefault="000D2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32C"/>
    <w:rsid w:val="00007F49"/>
    <w:rsid w:val="00026DA6"/>
    <w:rsid w:val="0003253D"/>
    <w:rsid w:val="00070D15"/>
    <w:rsid w:val="0009638B"/>
    <w:rsid w:val="000B321F"/>
    <w:rsid w:val="000B5683"/>
    <w:rsid w:val="000B6455"/>
    <w:rsid w:val="000D16EE"/>
    <w:rsid w:val="000D2473"/>
    <w:rsid w:val="000D3203"/>
    <w:rsid w:val="000D3B32"/>
    <w:rsid w:val="0010389B"/>
    <w:rsid w:val="00115AC1"/>
    <w:rsid w:val="00132C76"/>
    <w:rsid w:val="00133F2E"/>
    <w:rsid w:val="00160F2D"/>
    <w:rsid w:val="001B739E"/>
    <w:rsid w:val="001D1DB1"/>
    <w:rsid w:val="001E132C"/>
    <w:rsid w:val="001E2C5E"/>
    <w:rsid w:val="002449C3"/>
    <w:rsid w:val="00261E64"/>
    <w:rsid w:val="00275FB3"/>
    <w:rsid w:val="00284E5C"/>
    <w:rsid w:val="002B3484"/>
    <w:rsid w:val="002F2751"/>
    <w:rsid w:val="00337E3B"/>
    <w:rsid w:val="00353E8A"/>
    <w:rsid w:val="00372646"/>
    <w:rsid w:val="00376A9F"/>
    <w:rsid w:val="00382138"/>
    <w:rsid w:val="003D0D70"/>
    <w:rsid w:val="003F31F4"/>
    <w:rsid w:val="003F5F2F"/>
    <w:rsid w:val="00402AFA"/>
    <w:rsid w:val="00423802"/>
    <w:rsid w:val="0046109D"/>
    <w:rsid w:val="00491621"/>
    <w:rsid w:val="004A3BFC"/>
    <w:rsid w:val="004C71BA"/>
    <w:rsid w:val="004E24F6"/>
    <w:rsid w:val="005158B3"/>
    <w:rsid w:val="005B4DED"/>
    <w:rsid w:val="005C6B3E"/>
    <w:rsid w:val="005F5E80"/>
    <w:rsid w:val="00627238"/>
    <w:rsid w:val="006641A4"/>
    <w:rsid w:val="00687938"/>
    <w:rsid w:val="006943A6"/>
    <w:rsid w:val="006A6868"/>
    <w:rsid w:val="006C5CED"/>
    <w:rsid w:val="006E0D23"/>
    <w:rsid w:val="007259AF"/>
    <w:rsid w:val="007A652D"/>
    <w:rsid w:val="007D090E"/>
    <w:rsid w:val="00820B13"/>
    <w:rsid w:val="008367BF"/>
    <w:rsid w:val="008D5626"/>
    <w:rsid w:val="008D7C8D"/>
    <w:rsid w:val="008F390B"/>
    <w:rsid w:val="00915202"/>
    <w:rsid w:val="00916E44"/>
    <w:rsid w:val="00917135"/>
    <w:rsid w:val="0096616A"/>
    <w:rsid w:val="00970E80"/>
    <w:rsid w:val="00981330"/>
    <w:rsid w:val="00987AA8"/>
    <w:rsid w:val="00994D22"/>
    <w:rsid w:val="00A15641"/>
    <w:rsid w:val="00A31053"/>
    <w:rsid w:val="00A32470"/>
    <w:rsid w:val="00A3501F"/>
    <w:rsid w:val="00A35BE3"/>
    <w:rsid w:val="00A53BC5"/>
    <w:rsid w:val="00A66107"/>
    <w:rsid w:val="00A66EDA"/>
    <w:rsid w:val="00AB0395"/>
    <w:rsid w:val="00AB6567"/>
    <w:rsid w:val="00AF6CC1"/>
    <w:rsid w:val="00B0132C"/>
    <w:rsid w:val="00B70B5E"/>
    <w:rsid w:val="00BB7720"/>
    <w:rsid w:val="00BC0605"/>
    <w:rsid w:val="00C01826"/>
    <w:rsid w:val="00C27D25"/>
    <w:rsid w:val="00C550C0"/>
    <w:rsid w:val="00C715F6"/>
    <w:rsid w:val="00D05121"/>
    <w:rsid w:val="00D14DA3"/>
    <w:rsid w:val="00D34E5C"/>
    <w:rsid w:val="00D60EDA"/>
    <w:rsid w:val="00D7060E"/>
    <w:rsid w:val="00DA27D1"/>
    <w:rsid w:val="00DA2F38"/>
    <w:rsid w:val="00DA3E5A"/>
    <w:rsid w:val="00DE059E"/>
    <w:rsid w:val="00DF07AC"/>
    <w:rsid w:val="00E3226A"/>
    <w:rsid w:val="00E44873"/>
    <w:rsid w:val="00E719C7"/>
    <w:rsid w:val="00EA14F5"/>
    <w:rsid w:val="00EA461F"/>
    <w:rsid w:val="00EA6B7C"/>
    <w:rsid w:val="00EB5591"/>
    <w:rsid w:val="00EF4522"/>
    <w:rsid w:val="00F049A0"/>
    <w:rsid w:val="00F06CEF"/>
    <w:rsid w:val="00F14E8A"/>
    <w:rsid w:val="00F46C7E"/>
    <w:rsid w:val="00F503AA"/>
    <w:rsid w:val="00F54282"/>
    <w:rsid w:val="00F63201"/>
    <w:rsid w:val="00F743E7"/>
    <w:rsid w:val="00FB400D"/>
    <w:rsid w:val="00FC0525"/>
    <w:rsid w:val="00FF5F9B"/>
    <w:rsid w:val="074700A3"/>
    <w:rsid w:val="29FF7571"/>
    <w:rsid w:val="2A013EF7"/>
    <w:rsid w:val="31AA1EE9"/>
    <w:rsid w:val="37F35296"/>
    <w:rsid w:val="3A824E8E"/>
    <w:rsid w:val="452D03D6"/>
    <w:rsid w:val="655426FC"/>
    <w:rsid w:val="6837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77642BD-8ECA-4A11-8657-95DD9D00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BodyText"/>
    <w:link w:val="NormalCharacter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qFormat/>
    <w:pPr>
      <w:spacing w:before="50" w:after="120" w:line="360" w:lineRule="auto"/>
      <w:ind w:firstLineChars="200" w:firstLine="200"/>
      <w:textAlignment w:val="baseline"/>
    </w:pPr>
  </w:style>
  <w:style w:type="paragraph" w:styleId="a3">
    <w:name w:val="Plain Text"/>
    <w:basedOn w:val="a"/>
    <w:link w:val="Char"/>
    <w:qFormat/>
    <w:rPr>
      <w:rFonts w:ascii="Courier New" w:hAnsi="Courier New"/>
      <w:szCs w:val="20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Courier New" w:eastAsia="宋体" w:hAnsi="Courier New" w:cs="Times New Roman"/>
      <w:szCs w:val="20"/>
    </w:rPr>
  </w:style>
  <w:style w:type="character" w:customStyle="1" w:styleId="NormalCharacter">
    <w:name w:val="NormalCharacter"/>
    <w:qFormat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1157</Characters>
  <Application>Microsoft Office Word</Application>
  <DocSecurity>0</DocSecurity>
  <Lines>9</Lines>
  <Paragraphs>2</Paragraphs>
  <ScaleCrop>false</ScaleCrop>
  <Company>Microsoft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孟婷 李</dc:creator>
  <cp:lastModifiedBy>杨婧</cp:lastModifiedBy>
  <cp:revision>12</cp:revision>
  <dcterms:created xsi:type="dcterms:W3CDTF">2020-10-30T07:49:00Z</dcterms:created>
  <dcterms:modified xsi:type="dcterms:W3CDTF">2021-04-12T09:26:00Z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5F1B2368326E47359C182F6B632C4418</vt:lpwstr>
  </property>
</Properties>
</file>